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F0" w:rsidRDefault="009017F0" w:rsidP="009017F0">
      <w:pPr>
        <w:rPr>
          <w:rFonts w:ascii="Segoe UI" w:hAnsi="Segoe UI" w:cs="Segoe UI"/>
          <w:color w:val="auto"/>
          <w:sz w:val="20"/>
          <w:szCs w:val="20"/>
          <w:lang w:eastAsia="it-IT"/>
        </w:rPr>
      </w:pPr>
      <w:r>
        <w:rPr>
          <w:rFonts w:ascii="Segoe UI" w:hAnsi="Segoe UI" w:cs="Segoe UI"/>
          <w:b/>
          <w:bCs/>
          <w:color w:val="auto"/>
          <w:sz w:val="20"/>
          <w:szCs w:val="20"/>
          <w:lang w:eastAsia="it-IT"/>
        </w:rPr>
        <w:t>Da:</w:t>
      </w:r>
      <w:r>
        <w:rPr>
          <w:rFonts w:ascii="Segoe UI" w:hAnsi="Segoe UI" w:cs="Segoe UI"/>
          <w:color w:val="auto"/>
          <w:sz w:val="20"/>
          <w:szCs w:val="20"/>
          <w:lang w:eastAsia="it-IT"/>
        </w:rPr>
        <w:t xml:space="preserve"> Vincenzo Ponti - Co.Na.Te.Co. </w:t>
      </w:r>
      <w:proofErr w:type="spellStart"/>
      <w:r>
        <w:rPr>
          <w:rFonts w:ascii="Segoe UI" w:hAnsi="Segoe UI" w:cs="Segoe UI"/>
          <w:color w:val="auto"/>
          <w:sz w:val="20"/>
          <w:szCs w:val="20"/>
          <w:lang w:eastAsia="it-IT"/>
        </w:rPr>
        <w:t>SpA</w:t>
      </w:r>
      <w:proofErr w:type="spellEnd"/>
      <w:r>
        <w:rPr>
          <w:rFonts w:ascii="Segoe UI" w:hAnsi="Segoe UI" w:cs="Segoe UI"/>
          <w:color w:val="auto"/>
          <w:sz w:val="20"/>
          <w:szCs w:val="20"/>
          <w:lang w:eastAsia="it-IT"/>
        </w:rPr>
        <w:t xml:space="preserve"> [mailto:vincenzo.ponti@conateco.it] </w:t>
      </w:r>
      <w:r>
        <w:rPr>
          <w:rFonts w:ascii="Segoe UI" w:hAnsi="Segoe UI" w:cs="Segoe UI"/>
          <w:color w:val="auto"/>
          <w:sz w:val="20"/>
          <w:szCs w:val="20"/>
          <w:lang w:eastAsia="it-IT"/>
        </w:rPr>
        <w:br/>
      </w:r>
      <w:r>
        <w:rPr>
          <w:rFonts w:ascii="Segoe UI" w:hAnsi="Segoe UI" w:cs="Segoe UI"/>
          <w:b/>
          <w:bCs/>
          <w:color w:val="auto"/>
          <w:sz w:val="20"/>
          <w:szCs w:val="20"/>
          <w:lang w:eastAsia="it-IT"/>
        </w:rPr>
        <w:t>Inviato:</w:t>
      </w:r>
      <w:r>
        <w:rPr>
          <w:rFonts w:ascii="Segoe UI" w:hAnsi="Segoe UI" w:cs="Segoe UI"/>
          <w:color w:val="auto"/>
          <w:sz w:val="20"/>
          <w:szCs w:val="20"/>
          <w:lang w:eastAsia="it-IT"/>
        </w:rPr>
        <w:t xml:space="preserve"> lunedì 2 ottobre 2017 10:26</w:t>
      </w:r>
      <w:r>
        <w:rPr>
          <w:rFonts w:ascii="Segoe UI" w:hAnsi="Segoe UI" w:cs="Segoe UI"/>
          <w:color w:val="auto"/>
          <w:sz w:val="20"/>
          <w:szCs w:val="20"/>
          <w:lang w:eastAsia="it-IT"/>
        </w:rPr>
        <w:br/>
      </w:r>
      <w:r>
        <w:rPr>
          <w:rFonts w:ascii="Segoe UI" w:hAnsi="Segoe UI" w:cs="Segoe UI"/>
          <w:b/>
          <w:bCs/>
          <w:color w:val="auto"/>
          <w:sz w:val="20"/>
          <w:szCs w:val="20"/>
          <w:lang w:eastAsia="it-IT"/>
        </w:rPr>
        <w:t>Oggetto:</w:t>
      </w:r>
      <w:r>
        <w:rPr>
          <w:rFonts w:ascii="Segoe UI" w:hAnsi="Segoe UI" w:cs="Segoe UI"/>
          <w:color w:val="auto"/>
          <w:sz w:val="20"/>
          <w:szCs w:val="20"/>
          <w:lang w:eastAsia="it-IT"/>
        </w:rPr>
        <w:t xml:space="preserve"> Nuove procedure per regolarizzare le attività di gate in/out &amp; registrazione bolla doganale per il carico in esportazione</w:t>
      </w:r>
      <w:r>
        <w:rPr>
          <w:rFonts w:ascii="Segoe UI" w:hAnsi="Segoe UI" w:cs="Segoe UI"/>
          <w:color w:val="auto"/>
          <w:sz w:val="20"/>
          <w:szCs w:val="20"/>
          <w:lang w:eastAsia="it-IT"/>
        </w:rPr>
        <w:br/>
      </w:r>
      <w:r>
        <w:rPr>
          <w:rFonts w:ascii="Segoe UI" w:hAnsi="Segoe UI" w:cs="Segoe UI"/>
          <w:b/>
          <w:bCs/>
          <w:color w:val="auto"/>
          <w:sz w:val="20"/>
          <w:szCs w:val="20"/>
          <w:lang w:eastAsia="it-IT"/>
        </w:rPr>
        <w:t>Priorità:</w:t>
      </w:r>
      <w:r>
        <w:rPr>
          <w:rFonts w:ascii="Segoe UI" w:hAnsi="Segoe UI" w:cs="Segoe UI"/>
          <w:color w:val="auto"/>
          <w:sz w:val="20"/>
          <w:szCs w:val="20"/>
          <w:lang w:eastAsia="it-IT"/>
        </w:rPr>
        <w:t xml:space="preserve"> Alta</w:t>
      </w:r>
    </w:p>
    <w:p w:rsidR="009017F0" w:rsidRDefault="009017F0" w:rsidP="009017F0"/>
    <w:p w:rsidR="009017F0" w:rsidRDefault="009017F0" w:rsidP="009017F0">
      <w:pPr>
        <w:rPr>
          <w:rFonts w:ascii="Comic Sans MS" w:hAnsi="Comic Sans MS"/>
          <w:color w:val="auto"/>
        </w:rPr>
      </w:pPr>
      <w:r>
        <w:rPr>
          <w:rFonts w:ascii="Comic Sans MS" w:hAnsi="Comic Sans MS"/>
          <w:color w:val="auto"/>
        </w:rPr>
        <w:t>Gentili Signori buon giorno,</w:t>
      </w:r>
    </w:p>
    <w:p w:rsidR="009017F0" w:rsidRDefault="009017F0" w:rsidP="009017F0">
      <w:pPr>
        <w:rPr>
          <w:rFonts w:ascii="Comic Sans MS" w:hAnsi="Comic Sans MS"/>
          <w:color w:val="auto"/>
        </w:rPr>
      </w:pPr>
      <w:r>
        <w:rPr>
          <w:rFonts w:ascii="Comic Sans MS" w:hAnsi="Comic Sans MS"/>
          <w:color w:val="auto"/>
        </w:rPr>
        <w:t>                                                          come discusso, chiarito e concordato durante le ultime riunioni, qui di seguito riepilogo le nuove procedure per le operazioni di gate in/out e le nuove procedure per la registrazione delle relative bolle doganali in esportazione.</w:t>
      </w:r>
    </w:p>
    <w:p w:rsidR="009017F0" w:rsidRDefault="009017F0" w:rsidP="009017F0">
      <w:pPr>
        <w:rPr>
          <w:rFonts w:ascii="Comic Sans MS" w:hAnsi="Comic Sans MS"/>
          <w:color w:val="auto"/>
        </w:rPr>
      </w:pPr>
      <w:r>
        <w:rPr>
          <w:rFonts w:ascii="Comic Sans MS" w:hAnsi="Comic Sans MS"/>
          <w:color w:val="auto"/>
        </w:rPr>
        <w:t>Le seguenti  procedure  andranno in vigore dal prossimo lunedì 9 Ottobre e saranno oculatamente monitorate per le successive due settimane. Resta inteso che  in questo periodo di transizione  le rispettive attività verranno  gestite in parallelo  con le vecchie procedure, periodo che abbiamo ritenuto opportuno   garantire alla rispettiva Utenza  per gli adempimenti  del caso.  </w:t>
      </w:r>
    </w:p>
    <w:p w:rsidR="009017F0" w:rsidRDefault="009017F0" w:rsidP="009017F0">
      <w:pPr>
        <w:rPr>
          <w:rFonts w:ascii="Comic Sans MS" w:hAnsi="Comic Sans MS"/>
          <w:color w:val="auto"/>
        </w:rPr>
      </w:pPr>
    </w:p>
    <w:p w:rsidR="009017F0" w:rsidRDefault="009017F0" w:rsidP="009017F0">
      <w:pPr>
        <w:rPr>
          <w:rFonts w:ascii="Comic Sans MS" w:hAnsi="Comic Sans MS"/>
          <w:b/>
          <w:bCs/>
          <w:color w:val="auto"/>
          <w:u w:val="single"/>
        </w:rPr>
      </w:pPr>
      <w:r>
        <w:rPr>
          <w:rFonts w:ascii="Comic Sans MS" w:hAnsi="Comic Sans MS"/>
          <w:b/>
          <w:bCs/>
          <w:color w:val="auto"/>
          <w:u w:val="single"/>
        </w:rPr>
        <w:t>Operazioni di Gate out / importazione</w:t>
      </w:r>
    </w:p>
    <w:p w:rsidR="009017F0" w:rsidRDefault="009017F0" w:rsidP="009017F0">
      <w:pPr>
        <w:rPr>
          <w:rFonts w:ascii="Comic Sans MS" w:hAnsi="Comic Sans MS"/>
          <w:b/>
          <w:bCs/>
          <w:color w:val="auto"/>
          <w:u w:val="single"/>
        </w:rPr>
      </w:pPr>
    </w:p>
    <w:p w:rsidR="009017F0" w:rsidRDefault="009017F0" w:rsidP="009017F0">
      <w:pPr>
        <w:numPr>
          <w:ilvl w:val="0"/>
          <w:numId w:val="1"/>
        </w:numPr>
        <w:rPr>
          <w:rFonts w:ascii="Comic Sans MS" w:eastAsia="Times New Roman" w:hAnsi="Comic Sans MS"/>
          <w:color w:val="auto"/>
        </w:rPr>
      </w:pPr>
      <w:r>
        <w:rPr>
          <w:rFonts w:ascii="Comic Sans MS" w:eastAsia="Times New Roman" w:hAnsi="Comic Sans MS"/>
          <w:color w:val="auto"/>
        </w:rPr>
        <w:t xml:space="preserve">L’Agente Marittimo invia al Terminal il “delivery </w:t>
      </w:r>
      <w:proofErr w:type="spellStart"/>
      <w:r>
        <w:rPr>
          <w:rFonts w:ascii="Comic Sans MS" w:eastAsia="Times New Roman" w:hAnsi="Comic Sans MS"/>
          <w:color w:val="auto"/>
        </w:rPr>
        <w:t>order</w:t>
      </w:r>
      <w:proofErr w:type="spellEnd"/>
      <w:r>
        <w:rPr>
          <w:rFonts w:ascii="Comic Sans MS" w:eastAsia="Times New Roman" w:hAnsi="Comic Sans MS"/>
          <w:color w:val="auto"/>
        </w:rPr>
        <w:t>”  in formato elettronico / file COREOR</w:t>
      </w:r>
    </w:p>
    <w:p w:rsidR="009017F0" w:rsidRDefault="009017F0" w:rsidP="009017F0">
      <w:pPr>
        <w:numPr>
          <w:ilvl w:val="0"/>
          <w:numId w:val="1"/>
        </w:numPr>
        <w:rPr>
          <w:rFonts w:ascii="Comic Sans MS" w:eastAsia="Times New Roman" w:hAnsi="Comic Sans MS"/>
          <w:color w:val="auto"/>
        </w:rPr>
      </w:pPr>
      <w:r>
        <w:rPr>
          <w:rFonts w:ascii="Comic Sans MS" w:eastAsia="Times New Roman" w:hAnsi="Comic Sans MS"/>
          <w:color w:val="auto"/>
        </w:rPr>
        <w:t xml:space="preserve">L’intestatario del relativo “delivery </w:t>
      </w:r>
      <w:proofErr w:type="spellStart"/>
      <w:r>
        <w:rPr>
          <w:rFonts w:ascii="Comic Sans MS" w:eastAsia="Times New Roman" w:hAnsi="Comic Sans MS"/>
          <w:color w:val="auto"/>
        </w:rPr>
        <w:t>order</w:t>
      </w:r>
      <w:proofErr w:type="spellEnd"/>
      <w:r>
        <w:rPr>
          <w:rFonts w:ascii="Comic Sans MS" w:eastAsia="Times New Roman" w:hAnsi="Comic Sans MS"/>
          <w:color w:val="auto"/>
        </w:rPr>
        <w:t xml:space="preserve">” deve accedere su pagina WEB/CONATECO dedicata (previo relativo accredito) ed inserire il Vettore delegato al ritiro/trasporto del contenitore (acceso con  numero del contenitore e relativo numero del delivery </w:t>
      </w:r>
      <w:proofErr w:type="spellStart"/>
      <w:r>
        <w:rPr>
          <w:rFonts w:ascii="Comic Sans MS" w:eastAsia="Times New Roman" w:hAnsi="Comic Sans MS"/>
          <w:color w:val="auto"/>
        </w:rPr>
        <w:t>order</w:t>
      </w:r>
      <w:proofErr w:type="spellEnd"/>
      <w:r>
        <w:rPr>
          <w:rFonts w:ascii="Comic Sans MS" w:eastAsia="Times New Roman" w:hAnsi="Comic Sans MS"/>
          <w:color w:val="auto"/>
        </w:rPr>
        <w:t>)</w:t>
      </w:r>
    </w:p>
    <w:p w:rsidR="009017F0" w:rsidRDefault="009017F0" w:rsidP="009017F0">
      <w:pPr>
        <w:numPr>
          <w:ilvl w:val="0"/>
          <w:numId w:val="1"/>
        </w:numPr>
        <w:rPr>
          <w:rFonts w:ascii="Comic Sans MS" w:eastAsia="Times New Roman" w:hAnsi="Comic Sans MS"/>
          <w:color w:val="auto"/>
        </w:rPr>
      </w:pPr>
      <w:r>
        <w:rPr>
          <w:rFonts w:ascii="Comic Sans MS" w:eastAsia="Times New Roman" w:hAnsi="Comic Sans MS"/>
          <w:color w:val="auto"/>
        </w:rPr>
        <w:t xml:space="preserve">Il Vettore delegato al trasporto dal relativo Intestatario del “delivery </w:t>
      </w:r>
      <w:proofErr w:type="spellStart"/>
      <w:r>
        <w:rPr>
          <w:rFonts w:ascii="Comic Sans MS" w:eastAsia="Times New Roman" w:hAnsi="Comic Sans MS"/>
          <w:color w:val="auto"/>
        </w:rPr>
        <w:t>order</w:t>
      </w:r>
      <w:proofErr w:type="spellEnd"/>
      <w:r>
        <w:rPr>
          <w:rFonts w:ascii="Comic Sans MS" w:eastAsia="Times New Roman" w:hAnsi="Comic Sans MS"/>
          <w:color w:val="auto"/>
        </w:rPr>
        <w:t xml:space="preserve">”  si presenterà al Gate </w:t>
      </w:r>
      <w:proofErr w:type="spellStart"/>
      <w:r>
        <w:rPr>
          <w:rFonts w:ascii="Comic Sans MS" w:eastAsia="Times New Roman" w:hAnsi="Comic Sans MS"/>
          <w:color w:val="auto"/>
        </w:rPr>
        <w:t>Conateco</w:t>
      </w:r>
      <w:proofErr w:type="spellEnd"/>
      <w:r>
        <w:rPr>
          <w:rFonts w:ascii="Comic Sans MS" w:eastAsia="Times New Roman" w:hAnsi="Comic Sans MS"/>
          <w:color w:val="auto"/>
        </w:rPr>
        <w:t xml:space="preserve"> per il ritiro del contenitore solo con la  bolla doganale in originale.</w:t>
      </w:r>
    </w:p>
    <w:p w:rsidR="009017F0" w:rsidRDefault="009017F0" w:rsidP="009017F0">
      <w:pPr>
        <w:numPr>
          <w:ilvl w:val="0"/>
          <w:numId w:val="1"/>
        </w:numPr>
        <w:rPr>
          <w:rFonts w:ascii="Comic Sans MS" w:eastAsia="Times New Roman" w:hAnsi="Comic Sans MS"/>
          <w:color w:val="auto"/>
        </w:rPr>
      </w:pPr>
      <w:r>
        <w:rPr>
          <w:rFonts w:ascii="Comic Sans MS" w:eastAsia="Times New Roman" w:hAnsi="Comic Sans MS"/>
          <w:color w:val="auto"/>
        </w:rPr>
        <w:t xml:space="preserve">Qualora il Vettore delegato al trasporto dal relativo Intestatario del delivery </w:t>
      </w:r>
      <w:proofErr w:type="spellStart"/>
      <w:r>
        <w:rPr>
          <w:rFonts w:ascii="Comic Sans MS" w:eastAsia="Times New Roman" w:hAnsi="Comic Sans MS"/>
          <w:color w:val="auto"/>
        </w:rPr>
        <w:t>order</w:t>
      </w:r>
      <w:proofErr w:type="spellEnd"/>
      <w:r>
        <w:rPr>
          <w:rFonts w:ascii="Comic Sans MS" w:eastAsia="Times New Roman" w:hAnsi="Comic Sans MS"/>
          <w:color w:val="auto"/>
        </w:rPr>
        <w:t xml:space="preserve"> ha intenzione di effettuare una Sub-</w:t>
      </w:r>
      <w:proofErr w:type="spellStart"/>
      <w:r>
        <w:rPr>
          <w:rFonts w:ascii="Comic Sans MS" w:eastAsia="Times New Roman" w:hAnsi="Comic Sans MS"/>
          <w:color w:val="auto"/>
        </w:rPr>
        <w:t>vezione</w:t>
      </w:r>
      <w:proofErr w:type="spellEnd"/>
      <w:r>
        <w:rPr>
          <w:rFonts w:ascii="Comic Sans MS" w:eastAsia="Times New Roman" w:hAnsi="Comic Sans MS"/>
          <w:color w:val="auto"/>
        </w:rPr>
        <w:t xml:space="preserve"> ha due possibilità per regolarizzare l’operazione </w:t>
      </w:r>
      <w:proofErr w:type="spellStart"/>
      <w:r>
        <w:rPr>
          <w:rFonts w:ascii="Comic Sans MS" w:eastAsia="Times New Roman" w:hAnsi="Comic Sans MS"/>
          <w:color w:val="auto"/>
        </w:rPr>
        <w:t>terminalistica</w:t>
      </w:r>
      <w:proofErr w:type="spellEnd"/>
      <w:r>
        <w:rPr>
          <w:rFonts w:ascii="Comic Sans MS" w:eastAsia="Times New Roman" w:hAnsi="Comic Sans MS"/>
          <w:color w:val="auto"/>
        </w:rPr>
        <w:t xml:space="preserve"> :</w:t>
      </w:r>
    </w:p>
    <w:p w:rsidR="009017F0" w:rsidRDefault="009017F0" w:rsidP="009017F0">
      <w:pPr>
        <w:numPr>
          <w:ilvl w:val="1"/>
          <w:numId w:val="1"/>
        </w:numPr>
        <w:rPr>
          <w:rFonts w:ascii="Comic Sans MS" w:eastAsia="Times New Roman" w:hAnsi="Comic Sans MS"/>
          <w:color w:val="auto"/>
        </w:rPr>
      </w:pPr>
      <w:r>
        <w:rPr>
          <w:rFonts w:ascii="Comic Sans MS" w:eastAsia="Times New Roman" w:hAnsi="Comic Sans MS"/>
          <w:color w:val="auto"/>
        </w:rPr>
        <w:t xml:space="preserve">Avvisare il suo mandatario ovvero l’intestatario del delivery </w:t>
      </w:r>
      <w:proofErr w:type="spellStart"/>
      <w:r>
        <w:rPr>
          <w:rFonts w:ascii="Comic Sans MS" w:eastAsia="Times New Roman" w:hAnsi="Comic Sans MS"/>
          <w:color w:val="auto"/>
        </w:rPr>
        <w:t>order</w:t>
      </w:r>
      <w:proofErr w:type="spellEnd"/>
      <w:r>
        <w:rPr>
          <w:rFonts w:ascii="Comic Sans MS" w:eastAsia="Times New Roman" w:hAnsi="Comic Sans MS"/>
          <w:color w:val="auto"/>
        </w:rPr>
        <w:t>,  il quale a sua volta effettua un nuovo accesso alla pagina WEB/CONATECO ed aggiorna il Vettore</w:t>
      </w:r>
    </w:p>
    <w:p w:rsidR="009017F0" w:rsidRDefault="009017F0" w:rsidP="009017F0">
      <w:pPr>
        <w:numPr>
          <w:ilvl w:val="1"/>
          <w:numId w:val="1"/>
        </w:numPr>
        <w:rPr>
          <w:rFonts w:ascii="Comic Sans MS" w:eastAsia="Times New Roman" w:hAnsi="Comic Sans MS"/>
          <w:color w:val="auto"/>
        </w:rPr>
      </w:pPr>
      <w:r>
        <w:rPr>
          <w:rFonts w:ascii="Comic Sans MS" w:eastAsia="Times New Roman" w:hAnsi="Comic Sans MS"/>
          <w:color w:val="auto"/>
        </w:rPr>
        <w:t>Emettere una delega al trasporto su propria carta intestata con timbro e firma (in originale) ed allegarla alla bolla doganale in originale</w:t>
      </w:r>
    </w:p>
    <w:p w:rsidR="009017F0" w:rsidRDefault="009017F0" w:rsidP="009017F0">
      <w:pPr>
        <w:rPr>
          <w:rFonts w:ascii="Comic Sans MS" w:hAnsi="Comic Sans MS"/>
          <w:color w:val="auto"/>
        </w:rPr>
      </w:pPr>
    </w:p>
    <w:p w:rsidR="009017F0" w:rsidRDefault="009017F0" w:rsidP="009017F0">
      <w:pPr>
        <w:rPr>
          <w:rFonts w:ascii="Comic Sans MS" w:hAnsi="Comic Sans MS"/>
          <w:color w:val="auto"/>
        </w:rPr>
      </w:pPr>
      <w:r>
        <w:rPr>
          <w:rFonts w:ascii="Comic Sans MS" w:hAnsi="Comic Sans MS"/>
          <w:color w:val="auto"/>
        </w:rPr>
        <w:t>Ricapitolando, per il buon esito dell’operazione di ritiro contenitore (importazione) il trasportatore deve presentarsi al nostro gate con la bolla doganale in originale se è il Vettore delegato, oppure con bolla doganale in originale e delega in originale del Vettore se trattasi di una Sub-</w:t>
      </w:r>
      <w:proofErr w:type="spellStart"/>
      <w:r>
        <w:rPr>
          <w:rFonts w:ascii="Comic Sans MS" w:hAnsi="Comic Sans MS"/>
          <w:color w:val="auto"/>
        </w:rPr>
        <w:t>vezione</w:t>
      </w:r>
      <w:proofErr w:type="spellEnd"/>
      <w:r>
        <w:rPr>
          <w:rFonts w:ascii="Comic Sans MS" w:hAnsi="Comic Sans MS"/>
          <w:color w:val="auto"/>
        </w:rPr>
        <w:t xml:space="preserve">. </w:t>
      </w:r>
    </w:p>
    <w:p w:rsidR="009017F0" w:rsidRDefault="009017F0" w:rsidP="009017F0">
      <w:pPr>
        <w:rPr>
          <w:rFonts w:ascii="Comic Sans MS" w:hAnsi="Comic Sans MS"/>
          <w:color w:val="auto"/>
        </w:rPr>
      </w:pPr>
    </w:p>
    <w:p w:rsidR="009017F0" w:rsidRDefault="009017F0" w:rsidP="009017F0">
      <w:pPr>
        <w:rPr>
          <w:rFonts w:ascii="Comic Sans MS" w:hAnsi="Comic Sans MS"/>
          <w:color w:val="auto"/>
        </w:rPr>
      </w:pPr>
    </w:p>
    <w:p w:rsidR="009017F0" w:rsidRDefault="009017F0" w:rsidP="009017F0">
      <w:pPr>
        <w:rPr>
          <w:rFonts w:ascii="Comic Sans MS" w:hAnsi="Comic Sans MS"/>
          <w:b/>
          <w:bCs/>
          <w:color w:val="auto"/>
          <w:u w:val="single"/>
        </w:rPr>
      </w:pPr>
      <w:r>
        <w:rPr>
          <w:rFonts w:ascii="Comic Sans MS" w:hAnsi="Comic Sans MS"/>
          <w:b/>
          <w:bCs/>
          <w:color w:val="auto"/>
          <w:u w:val="single"/>
        </w:rPr>
        <w:t>Operazione di Gate in / esportazione</w:t>
      </w:r>
    </w:p>
    <w:p w:rsidR="009017F0" w:rsidRDefault="009017F0" w:rsidP="009017F0">
      <w:pPr>
        <w:numPr>
          <w:ilvl w:val="0"/>
          <w:numId w:val="2"/>
        </w:numPr>
        <w:rPr>
          <w:rFonts w:ascii="Comic Sans MS" w:eastAsia="Times New Roman" w:hAnsi="Comic Sans MS"/>
          <w:b/>
          <w:bCs/>
          <w:color w:val="auto"/>
          <w:u w:val="single"/>
        </w:rPr>
      </w:pPr>
      <w:r>
        <w:rPr>
          <w:rFonts w:ascii="Comic Sans MS" w:eastAsia="Times New Roman" w:hAnsi="Comic Sans MS"/>
          <w:color w:val="auto"/>
        </w:rPr>
        <w:t>L’Agente Marittimo invia al terminal i relativi booking in formato elettronico / file COPRARN</w:t>
      </w:r>
    </w:p>
    <w:p w:rsidR="009017F0" w:rsidRDefault="009017F0" w:rsidP="009017F0">
      <w:pPr>
        <w:numPr>
          <w:ilvl w:val="0"/>
          <w:numId w:val="2"/>
        </w:numPr>
        <w:rPr>
          <w:rFonts w:ascii="Comic Sans MS" w:eastAsia="Times New Roman" w:hAnsi="Comic Sans MS"/>
          <w:b/>
          <w:bCs/>
          <w:color w:val="auto"/>
          <w:u w:val="single"/>
        </w:rPr>
      </w:pPr>
      <w:r>
        <w:rPr>
          <w:rFonts w:ascii="Comic Sans MS" w:eastAsia="Times New Roman" w:hAnsi="Comic Sans MS"/>
          <w:color w:val="auto"/>
        </w:rPr>
        <w:t xml:space="preserve">Il Vettore delegato al trasporto/consegna  del contenitore si deve presentare al Gate con “lettera di vettura”,  completa di numero di booking/numero del </w:t>
      </w:r>
      <w:r>
        <w:rPr>
          <w:rFonts w:ascii="Comic Sans MS" w:eastAsia="Times New Roman" w:hAnsi="Comic Sans MS"/>
          <w:color w:val="auto"/>
        </w:rPr>
        <w:lastRenderedPageBreak/>
        <w:t>contenitore/sigillo/nave/porto di destinazione,  e con  “bolla/fattura”  di accompagnamento  della merce completa dei dettagli merce,  rilasciata dal committente/speditore.</w:t>
      </w:r>
    </w:p>
    <w:p w:rsidR="009017F0" w:rsidRDefault="009017F0" w:rsidP="009017F0">
      <w:pPr>
        <w:ind w:left="720"/>
        <w:rPr>
          <w:rFonts w:ascii="Comic Sans MS" w:hAnsi="Comic Sans MS"/>
          <w:b/>
          <w:bCs/>
          <w:color w:val="auto"/>
          <w:u w:val="single"/>
        </w:rPr>
      </w:pPr>
    </w:p>
    <w:p w:rsidR="009017F0" w:rsidRDefault="009017F0" w:rsidP="009017F0">
      <w:pPr>
        <w:ind w:left="720"/>
        <w:rPr>
          <w:rFonts w:ascii="Comic Sans MS" w:hAnsi="Comic Sans MS"/>
          <w:b/>
          <w:bCs/>
          <w:color w:val="auto"/>
          <w:u w:val="single"/>
        </w:rPr>
      </w:pPr>
    </w:p>
    <w:p w:rsidR="009017F0" w:rsidRDefault="009017F0" w:rsidP="009017F0">
      <w:pPr>
        <w:rPr>
          <w:rFonts w:ascii="Comic Sans MS" w:hAnsi="Comic Sans MS"/>
          <w:b/>
          <w:bCs/>
          <w:color w:val="auto"/>
          <w:u w:val="single"/>
        </w:rPr>
      </w:pPr>
      <w:r>
        <w:rPr>
          <w:rFonts w:ascii="Comic Sans MS" w:hAnsi="Comic Sans MS"/>
          <w:b/>
          <w:bCs/>
          <w:color w:val="auto"/>
          <w:u w:val="single"/>
        </w:rPr>
        <w:t xml:space="preserve">Bolle doganali per il carico in  esportazione </w:t>
      </w:r>
    </w:p>
    <w:p w:rsidR="009017F0" w:rsidRDefault="009017F0" w:rsidP="009017F0">
      <w:pPr>
        <w:rPr>
          <w:rFonts w:ascii="Comic Sans MS" w:hAnsi="Comic Sans MS"/>
          <w:b/>
          <w:bCs/>
          <w:color w:val="auto"/>
          <w:u w:val="single"/>
        </w:rPr>
      </w:pPr>
    </w:p>
    <w:p w:rsidR="009017F0" w:rsidRDefault="009017F0" w:rsidP="009017F0">
      <w:pPr>
        <w:rPr>
          <w:rFonts w:ascii="Comic Sans MS" w:hAnsi="Comic Sans MS"/>
          <w:color w:val="auto"/>
        </w:rPr>
      </w:pPr>
      <w:r>
        <w:rPr>
          <w:rFonts w:ascii="Comic Sans MS" w:hAnsi="Comic Sans MS"/>
          <w:color w:val="auto"/>
        </w:rPr>
        <w:t>Per quanto riguarda la consegna della bolla doganale in esportazione da parte del dichiarante doganale della  merce,  abbiamo messo a disposizione della rispettiva Utenza una pagina WEB/CONATECO dove, previo relativo accredito, si ha la possibilità di flussare la relativa bolla doganale in formato elettronico. Anche per tale operazioni sono a disposizione dell’Utenza due opzioni  :</w:t>
      </w:r>
    </w:p>
    <w:p w:rsidR="009017F0" w:rsidRDefault="009017F0" w:rsidP="009017F0">
      <w:pPr>
        <w:rPr>
          <w:rFonts w:ascii="Comic Sans MS" w:hAnsi="Comic Sans MS"/>
          <w:color w:val="auto"/>
        </w:rPr>
      </w:pPr>
    </w:p>
    <w:p w:rsidR="009017F0" w:rsidRDefault="009017F0" w:rsidP="009017F0">
      <w:pPr>
        <w:numPr>
          <w:ilvl w:val="0"/>
          <w:numId w:val="3"/>
        </w:numPr>
        <w:rPr>
          <w:rFonts w:ascii="Comic Sans MS" w:eastAsia="Times New Roman" w:hAnsi="Comic Sans MS"/>
          <w:color w:val="auto"/>
        </w:rPr>
      </w:pPr>
      <w:r>
        <w:rPr>
          <w:rFonts w:ascii="Comic Sans MS" w:eastAsia="Times New Roman" w:hAnsi="Comic Sans MS"/>
          <w:color w:val="auto"/>
        </w:rPr>
        <w:t>Inserimento manuale dei relativi dati  della bolla doganale,  con ricezione di relativo messaggio da parte del nostro portale di avvenuto caricamento</w:t>
      </w:r>
    </w:p>
    <w:p w:rsidR="009017F0" w:rsidRDefault="009017F0" w:rsidP="009017F0">
      <w:pPr>
        <w:numPr>
          <w:ilvl w:val="0"/>
          <w:numId w:val="3"/>
        </w:numPr>
        <w:rPr>
          <w:rFonts w:ascii="Comic Sans MS" w:eastAsia="Times New Roman" w:hAnsi="Comic Sans MS"/>
          <w:color w:val="auto"/>
        </w:rPr>
      </w:pPr>
      <w:r>
        <w:rPr>
          <w:rFonts w:ascii="Comic Sans MS" w:eastAsia="Times New Roman" w:hAnsi="Comic Sans MS"/>
          <w:color w:val="auto"/>
        </w:rPr>
        <w:t xml:space="preserve">Inserimento automatico della stessa  allegando  i due file che ha generato il sistema informatico del dichiarante doganale (file </w:t>
      </w:r>
      <w:proofErr w:type="spellStart"/>
      <w:r>
        <w:rPr>
          <w:rFonts w:ascii="Comic Sans MS" w:eastAsia="Times New Roman" w:hAnsi="Comic Sans MS"/>
          <w:color w:val="auto"/>
        </w:rPr>
        <w:t>Idoc</w:t>
      </w:r>
      <w:proofErr w:type="spellEnd"/>
      <w:r>
        <w:rPr>
          <w:rFonts w:ascii="Comic Sans MS" w:eastAsia="Times New Roman" w:hAnsi="Comic Sans MS"/>
          <w:color w:val="auto"/>
        </w:rPr>
        <w:t xml:space="preserve"> e file </w:t>
      </w:r>
      <w:proofErr w:type="spellStart"/>
      <w:r>
        <w:rPr>
          <w:rFonts w:ascii="Comic Sans MS" w:eastAsia="Times New Roman" w:hAnsi="Comic Sans MS"/>
          <w:color w:val="auto"/>
        </w:rPr>
        <w:t>Irisp</w:t>
      </w:r>
      <w:proofErr w:type="spellEnd"/>
      <w:r>
        <w:rPr>
          <w:rFonts w:ascii="Comic Sans MS" w:eastAsia="Times New Roman" w:hAnsi="Comic Sans MS"/>
          <w:color w:val="auto"/>
        </w:rPr>
        <w:t>),  con ricezione di relativo messaggio da parte del nostro portale di avvenuto caricamento</w:t>
      </w:r>
    </w:p>
    <w:p w:rsidR="009017F0" w:rsidRDefault="009017F0" w:rsidP="009017F0">
      <w:pPr>
        <w:rPr>
          <w:rFonts w:ascii="Comic Sans MS" w:hAnsi="Comic Sans MS"/>
          <w:color w:val="auto"/>
        </w:rPr>
      </w:pPr>
    </w:p>
    <w:p w:rsidR="009017F0" w:rsidRDefault="009017F0" w:rsidP="009017F0">
      <w:pPr>
        <w:rPr>
          <w:rFonts w:ascii="Comic Sans MS" w:hAnsi="Comic Sans MS"/>
          <w:color w:val="auto"/>
        </w:rPr>
      </w:pPr>
      <w:r>
        <w:rPr>
          <w:rFonts w:ascii="Comic Sans MS" w:hAnsi="Comic Sans MS"/>
          <w:color w:val="auto"/>
        </w:rPr>
        <w:t>Resta inteso che durante il periodo di monitoraggio, vale a dire a partire dal  9 Ottobre e per tutta la durata delle  successive due settimane di monitoraggio, la rispettiva Utenza deve continuare a consegnare fisicamente la relativa bolla doganale in esportazione ai nostri operatori della sezione logistica.</w:t>
      </w:r>
    </w:p>
    <w:p w:rsidR="009017F0" w:rsidRDefault="009017F0" w:rsidP="009017F0">
      <w:pPr>
        <w:rPr>
          <w:rFonts w:ascii="Comic Sans MS" w:hAnsi="Comic Sans MS"/>
          <w:color w:val="1F497D"/>
        </w:rPr>
      </w:pPr>
    </w:p>
    <w:p w:rsidR="009017F0" w:rsidRDefault="009017F0" w:rsidP="009017F0">
      <w:pPr>
        <w:rPr>
          <w:rFonts w:ascii="Comic Sans MS" w:hAnsi="Comic Sans MS"/>
          <w:color w:val="auto"/>
        </w:rPr>
      </w:pPr>
      <w:r>
        <w:rPr>
          <w:rFonts w:ascii="Comic Sans MS" w:hAnsi="Comic Sans MS"/>
          <w:color w:val="auto"/>
        </w:rPr>
        <w:t>Nel rimanere sempre a Vostra disposizione per eventuali dettagli in merito siamo a chiederVi di aiutarci a diffondere tali procedure a Tutti i soggetti interessati.</w:t>
      </w:r>
    </w:p>
    <w:p w:rsidR="009017F0" w:rsidRDefault="009017F0" w:rsidP="009017F0">
      <w:pPr>
        <w:rPr>
          <w:rFonts w:ascii="Comic Sans MS" w:hAnsi="Comic Sans MS"/>
          <w:color w:val="1F497D"/>
        </w:rPr>
      </w:pPr>
    </w:p>
    <w:p w:rsidR="009017F0" w:rsidRDefault="009017F0" w:rsidP="009017F0">
      <w:pPr>
        <w:spacing w:before="40" w:after="40"/>
        <w:rPr>
          <w:rFonts w:ascii="Comic Sans MS" w:hAnsi="Comic Sans MS"/>
          <w:b/>
          <w:bCs/>
          <w:i/>
          <w:iCs/>
          <w:color w:val="002060"/>
          <w:sz w:val="20"/>
          <w:szCs w:val="20"/>
          <w:lang w:val="en-US" w:eastAsia="it-IT"/>
        </w:rPr>
      </w:pPr>
      <w:r>
        <w:rPr>
          <w:rFonts w:ascii="Comic Sans MS" w:hAnsi="Comic Sans MS"/>
          <w:b/>
          <w:bCs/>
          <w:i/>
          <w:iCs/>
          <w:color w:val="002060"/>
          <w:sz w:val="20"/>
          <w:szCs w:val="20"/>
          <w:lang w:val="en-US" w:eastAsia="it-IT"/>
        </w:rPr>
        <w:t>Best Regards</w:t>
      </w:r>
    </w:p>
    <w:p w:rsidR="009017F0" w:rsidRDefault="009017F0" w:rsidP="009017F0">
      <w:pPr>
        <w:spacing w:before="40" w:after="40"/>
        <w:rPr>
          <w:rFonts w:ascii="Comic Sans MS" w:hAnsi="Comic Sans MS"/>
          <w:b/>
          <w:bCs/>
          <w:i/>
          <w:iCs/>
          <w:color w:val="002060"/>
          <w:lang w:val="en-US" w:eastAsia="it-IT"/>
        </w:rPr>
      </w:pPr>
      <w:r>
        <w:rPr>
          <w:rFonts w:ascii="Comic Sans MS" w:hAnsi="Comic Sans MS"/>
          <w:b/>
          <w:bCs/>
          <w:i/>
          <w:iCs/>
          <w:color w:val="002060"/>
          <w:sz w:val="20"/>
          <w:szCs w:val="20"/>
          <w:lang w:val="en-US" w:eastAsia="it-IT"/>
        </w:rPr>
        <w:t xml:space="preserve">Capt. Vincenzo </w:t>
      </w:r>
      <w:proofErr w:type="spellStart"/>
      <w:r>
        <w:rPr>
          <w:rFonts w:ascii="Comic Sans MS" w:hAnsi="Comic Sans MS"/>
          <w:b/>
          <w:bCs/>
          <w:i/>
          <w:iCs/>
          <w:color w:val="002060"/>
          <w:sz w:val="20"/>
          <w:szCs w:val="20"/>
          <w:lang w:val="en-US" w:eastAsia="it-IT"/>
        </w:rPr>
        <w:t>Ponti</w:t>
      </w:r>
      <w:proofErr w:type="spellEnd"/>
    </w:p>
    <w:p w:rsidR="009017F0" w:rsidRDefault="009017F0" w:rsidP="009017F0">
      <w:pPr>
        <w:spacing w:before="40" w:after="40"/>
        <w:rPr>
          <w:rFonts w:ascii="Comic Sans MS" w:hAnsi="Comic Sans MS"/>
          <w:color w:val="002060"/>
          <w:sz w:val="16"/>
          <w:szCs w:val="16"/>
          <w:lang w:val="en-US" w:eastAsia="it-IT"/>
        </w:rPr>
      </w:pPr>
      <w:r>
        <w:rPr>
          <w:rFonts w:ascii="Comic Sans MS" w:hAnsi="Comic Sans MS"/>
          <w:color w:val="002060"/>
          <w:sz w:val="16"/>
          <w:szCs w:val="16"/>
          <w:lang w:val="en-US" w:eastAsia="it-IT"/>
        </w:rPr>
        <w:t>OPT. DEPT</w:t>
      </w:r>
    </w:p>
    <w:p w:rsidR="009017F0" w:rsidRDefault="009017F0" w:rsidP="009017F0">
      <w:pPr>
        <w:rPr>
          <w:rFonts w:ascii="Times New Roman" w:hAnsi="Times New Roman"/>
          <w:color w:val="1F497D"/>
          <w:lang w:eastAsia="it-IT"/>
        </w:rPr>
      </w:pPr>
      <w:r>
        <w:rPr>
          <w:rFonts w:ascii="Comic Sans MS" w:hAnsi="Comic Sans MS"/>
          <w:noProof/>
          <w:lang w:eastAsia="it-IT"/>
        </w:rPr>
        <w:drawing>
          <wp:inline distT="0" distB="0" distL="0" distR="0">
            <wp:extent cx="1600200" cy="552450"/>
            <wp:effectExtent l="0" t="0" r="0" b="0"/>
            <wp:docPr id="1" name="Immagine 1" descr="conat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natec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inline>
        </w:drawing>
      </w:r>
    </w:p>
    <w:p w:rsidR="009017F0" w:rsidRDefault="009017F0" w:rsidP="009017F0">
      <w:pPr>
        <w:spacing w:before="20" w:after="20"/>
        <w:rPr>
          <w:rFonts w:ascii="Consolas" w:hAnsi="Consolas" w:cs="Consolas"/>
          <w:color w:val="1F497D"/>
          <w:sz w:val="21"/>
          <w:szCs w:val="21"/>
          <w:lang w:val="en-US" w:eastAsia="it-IT"/>
        </w:rPr>
      </w:pPr>
      <w:r>
        <w:rPr>
          <w:rFonts w:ascii="Wingdings" w:hAnsi="Wingdings"/>
          <w:color w:val="FF0066"/>
          <w:sz w:val="21"/>
          <w:szCs w:val="21"/>
          <w:lang w:eastAsia="it-IT"/>
        </w:rPr>
        <w:t></w:t>
      </w:r>
      <w:r w:rsidRPr="009017F0">
        <w:rPr>
          <w:rFonts w:ascii="Consolas" w:hAnsi="Consolas" w:cs="Consolas"/>
          <w:color w:val="1F497D"/>
          <w:sz w:val="21"/>
          <w:szCs w:val="21"/>
          <w:lang w:val="en-US" w:eastAsia="it-IT"/>
        </w:rPr>
        <w:t xml:space="preserve"> </w:t>
      </w:r>
      <w:r>
        <w:rPr>
          <w:rFonts w:ascii="Comic Sans MS" w:hAnsi="Comic Sans MS"/>
          <w:color w:val="002060"/>
          <w:sz w:val="20"/>
          <w:szCs w:val="20"/>
          <w:lang w:val="en-US" w:eastAsia="it-IT"/>
        </w:rPr>
        <w:t>Ph.+39 081 5531359</w:t>
      </w:r>
    </w:p>
    <w:p w:rsidR="009017F0" w:rsidRDefault="009017F0" w:rsidP="009017F0">
      <w:pPr>
        <w:spacing w:before="20" w:after="20"/>
        <w:rPr>
          <w:rFonts w:ascii="Consolas" w:hAnsi="Consolas" w:cs="Consolas"/>
          <w:color w:val="1F497D"/>
          <w:sz w:val="21"/>
          <w:szCs w:val="21"/>
          <w:lang w:val="en-US" w:eastAsia="it-IT"/>
        </w:rPr>
      </w:pPr>
      <w:r>
        <w:rPr>
          <w:rFonts w:ascii="Wingdings" w:hAnsi="Wingdings"/>
          <w:color w:val="FF0066"/>
          <w:sz w:val="21"/>
          <w:szCs w:val="21"/>
          <w:lang w:eastAsia="it-IT"/>
        </w:rPr>
        <w:t></w:t>
      </w:r>
      <w:r w:rsidRPr="009017F0">
        <w:rPr>
          <w:rFonts w:ascii="Consolas" w:hAnsi="Consolas" w:cs="Consolas"/>
          <w:color w:val="1F497D"/>
          <w:sz w:val="21"/>
          <w:szCs w:val="21"/>
          <w:lang w:val="en-US" w:eastAsia="it-IT"/>
        </w:rPr>
        <w:t xml:space="preserve"> </w:t>
      </w:r>
      <w:r>
        <w:rPr>
          <w:rFonts w:ascii="Comic Sans MS" w:hAnsi="Comic Sans MS"/>
          <w:color w:val="002060"/>
          <w:sz w:val="20"/>
          <w:szCs w:val="20"/>
          <w:lang w:val="en-US" w:eastAsia="it-IT"/>
        </w:rPr>
        <w:t>Fax+39 081 5531390</w:t>
      </w:r>
    </w:p>
    <w:p w:rsidR="009017F0" w:rsidRDefault="009017F0" w:rsidP="009017F0">
      <w:pPr>
        <w:spacing w:before="20" w:after="20"/>
        <w:rPr>
          <w:color w:val="1F497D"/>
          <w:lang w:val="en-US" w:eastAsia="it-IT"/>
        </w:rPr>
      </w:pPr>
      <w:r>
        <w:rPr>
          <w:rFonts w:ascii="Wingdings" w:hAnsi="Wingdings"/>
          <w:color w:val="0000FF"/>
          <w:lang w:eastAsia="it-IT"/>
        </w:rPr>
        <w:t></w:t>
      </w:r>
      <w:r>
        <w:rPr>
          <w:rFonts w:ascii="Trebuchet MS" w:hAnsi="Trebuchet MS"/>
          <w:i/>
          <w:iCs/>
          <w:color w:val="002060"/>
          <w:sz w:val="21"/>
          <w:szCs w:val="21"/>
          <w:lang w:val="en-US" w:eastAsia="it-IT"/>
        </w:rPr>
        <w:t>email</w:t>
      </w:r>
      <w:r>
        <w:rPr>
          <w:rFonts w:ascii="Comic Sans MS" w:hAnsi="Comic Sans MS"/>
          <w:color w:val="002060"/>
          <w:sz w:val="20"/>
          <w:szCs w:val="20"/>
          <w:lang w:val="en-US" w:eastAsia="it-IT"/>
        </w:rPr>
        <w:t xml:space="preserve"> </w:t>
      </w:r>
      <w:hyperlink r:id="rId8" w:history="1">
        <w:r>
          <w:rPr>
            <w:rStyle w:val="Collegamentoipertestuale"/>
            <w:rFonts w:ascii="Comic Sans MS" w:hAnsi="Comic Sans MS"/>
            <w:color w:val="0000FF"/>
            <w:sz w:val="20"/>
            <w:szCs w:val="20"/>
            <w:lang w:val="en-US" w:eastAsia="it-IT"/>
          </w:rPr>
          <w:t>vincenzo.ponti@conateco.it</w:t>
        </w:r>
      </w:hyperlink>
    </w:p>
    <w:p w:rsidR="00E73535" w:rsidRPr="009017F0" w:rsidRDefault="00E73535">
      <w:pPr>
        <w:rPr>
          <w:lang w:val="en-US"/>
        </w:rPr>
      </w:pPr>
      <w:bookmarkStart w:id="0" w:name="_GoBack"/>
      <w:bookmarkEnd w:id="0"/>
    </w:p>
    <w:sectPr w:rsidR="00E73535" w:rsidRPr="009017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423D"/>
    <w:multiLevelType w:val="hybridMultilevel"/>
    <w:tmpl w:val="C07A7E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2CD175B"/>
    <w:multiLevelType w:val="hybridMultilevel"/>
    <w:tmpl w:val="628286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63631D54"/>
    <w:multiLevelType w:val="hybridMultilevel"/>
    <w:tmpl w:val="C1F430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F0"/>
    <w:rsid w:val="009017F0"/>
    <w:rsid w:val="00E735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17F0"/>
    <w:pPr>
      <w:spacing w:after="0" w:line="240" w:lineRule="auto"/>
    </w:pPr>
    <w:rPr>
      <w:rFonts w:ascii="Calibri" w:hAnsi="Calibri"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017F0"/>
    <w:rPr>
      <w:color w:val="0563C1"/>
      <w:u w:val="single"/>
    </w:rPr>
  </w:style>
  <w:style w:type="paragraph" w:styleId="Testofumetto">
    <w:name w:val="Balloon Text"/>
    <w:basedOn w:val="Normale"/>
    <w:link w:val="TestofumettoCarattere"/>
    <w:uiPriority w:val="99"/>
    <w:semiHidden/>
    <w:unhideWhenUsed/>
    <w:rsid w:val="009017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17F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17F0"/>
    <w:pPr>
      <w:spacing w:after="0" w:line="240" w:lineRule="auto"/>
    </w:pPr>
    <w:rPr>
      <w:rFonts w:ascii="Calibri" w:hAnsi="Calibri"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017F0"/>
    <w:rPr>
      <w:color w:val="0563C1"/>
      <w:u w:val="single"/>
    </w:rPr>
  </w:style>
  <w:style w:type="paragraph" w:styleId="Testofumetto">
    <w:name w:val="Balloon Text"/>
    <w:basedOn w:val="Normale"/>
    <w:link w:val="TestofumettoCarattere"/>
    <w:uiPriority w:val="99"/>
    <w:semiHidden/>
    <w:unhideWhenUsed/>
    <w:rsid w:val="009017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17F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nzo.ponti@conateco.it" TargetMode="External"/><Relationship Id="rId3" Type="http://schemas.microsoft.com/office/2007/relationships/stylesWithEffects" Target="stylesWithEffects.xml"/><Relationship Id="rId7" Type="http://schemas.openxmlformats.org/officeDocument/2006/relationships/image" Target="cid:image001.jpg@01D33B68.10DE2D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dc:creator>
  <cp:lastModifiedBy>Carmine</cp:lastModifiedBy>
  <cp:revision>1</cp:revision>
  <dcterms:created xsi:type="dcterms:W3CDTF">2017-10-03T16:18:00Z</dcterms:created>
  <dcterms:modified xsi:type="dcterms:W3CDTF">2017-10-03T16:19:00Z</dcterms:modified>
</cp:coreProperties>
</file>